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5F" w:rsidRDefault="0044655F" w:rsidP="0076747C">
      <w:pPr>
        <w:jc w:val="center"/>
        <w:rPr>
          <w:b/>
        </w:rPr>
      </w:pPr>
      <w:r>
        <w:rPr>
          <w:b/>
        </w:rPr>
        <w:t>Химия. 11 класс (углубленный)</w:t>
      </w:r>
    </w:p>
    <w:p w:rsidR="0044655F" w:rsidRDefault="0044655F" w:rsidP="0076747C">
      <w:pPr>
        <w:jc w:val="center"/>
        <w:rPr>
          <w:b/>
        </w:rPr>
      </w:pPr>
      <w:bookmarkStart w:id="0" w:name="_GoBack"/>
      <w:bookmarkEnd w:id="0"/>
    </w:p>
    <w:p w:rsidR="0076747C" w:rsidRPr="000E4AA2" w:rsidRDefault="0076747C" w:rsidP="0076747C">
      <w:pPr>
        <w:jc w:val="center"/>
        <w:rPr>
          <w:b/>
        </w:rPr>
      </w:pPr>
      <w:r w:rsidRPr="000E4AA2">
        <w:rPr>
          <w:b/>
        </w:rPr>
        <w:t>ПРЕДМЕТНЫЕ РЕЗУЛЬТАТЫ ОСВОЕНИЯ УЧЕБНОГО ПРЕДМЕТА</w:t>
      </w:r>
    </w:p>
    <w:p w:rsidR="0076747C" w:rsidRDefault="0076747C" w:rsidP="0076747C">
      <w:r>
        <w:t xml:space="preserve">1) знание (понимание)характерных признаков важнейших химических понятий: вещество, химический элемент, атом, молекула, относительные атомные и молекулярные массы, ион, изотопы, химическая связь (ковалентная полярная и неполярная, ионная, металлическая, водородная), </w:t>
      </w:r>
      <w:proofErr w:type="spellStart"/>
      <w:r>
        <w:t>электроотрицательность</w:t>
      </w:r>
      <w:proofErr w:type="spellEnd"/>
      <w:r>
        <w:t xml:space="preserve">, аллотропия, валентность, степень окисления, моль, молярная масса, молярный объем, вещества ионного, молекулярного и немолекулярного строения, растворы, электролиты и </w:t>
      </w:r>
      <w:proofErr w:type="spellStart"/>
      <w:r>
        <w:t>неэлектролиты</w:t>
      </w:r>
      <w:proofErr w:type="spellEnd"/>
      <w:r>
        <w:t xml:space="preserve">, электролитическая диссоциация, гидролиз, окислитель и восстановитель, окисление и восстановление, электролиз, скорость химической реакции, катализаторы и катализ, обратимость химических реакций, химическое равновесие, смещение равновесия, тепловой эффект реакции, углеродный </w:t>
      </w:r>
    </w:p>
    <w:p w:rsidR="0076747C" w:rsidRDefault="0076747C" w:rsidP="0076747C">
      <w:r>
        <w:t xml:space="preserve">скелет, функциональная группа, изомерия (структурная и пространственная) и гомология, основные типы (соединения, разложения, замещения, обмена), виды (гидрирования и дегидрирования, гидратации и дегидратации, полимеризации и деполимеризации, поликонденсации и изомеризации, каталитические и некаталитические, гомогенные и гетерогенные) и разновидности (ферментативные, горения, этерификации, крекинга, </w:t>
      </w:r>
      <w:proofErr w:type="spellStart"/>
      <w:r>
        <w:t>риформинга</w:t>
      </w:r>
      <w:proofErr w:type="spellEnd"/>
      <w:r>
        <w:t>) реакций в неорганической и органической химии, полимеры, биологически активные соединения;</w:t>
      </w:r>
    </w:p>
    <w:p w:rsidR="0076747C" w:rsidRDefault="0076747C" w:rsidP="0076747C">
      <w:r>
        <w:t>2)выявление взаимосвязи химических понятий для объяснения состава, строения, свойств отдельных химических объектов и явлений;</w:t>
      </w:r>
    </w:p>
    <w:p w:rsidR="0076747C" w:rsidRDefault="0076747C" w:rsidP="0076747C">
      <w:r>
        <w:t>3) применение основных положений химических теорий: теории строения атома и химической связи, Периодического закона и Периодической системы химических элементов Д. И. Менделеева, теории электролитической диссоциации, протонной теории, теории строения органических соединений, закономерностей химической кинетики — для анализа состава, строения и свойств веществ и протекания химических реакций;</w:t>
      </w:r>
    </w:p>
    <w:p w:rsidR="0076747C" w:rsidRDefault="0076747C" w:rsidP="0076747C">
      <w:r>
        <w:t>4) умение классифицировать неорганические и органические вещества по различным основаниям;</w:t>
      </w:r>
    </w:p>
    <w:p w:rsidR="0076747C" w:rsidRDefault="0076747C" w:rsidP="0076747C">
      <w:r>
        <w:t>5) установление взаимосвязей между составом, строением, свойствами, практическим применением и получением важнейших веществ;</w:t>
      </w:r>
    </w:p>
    <w:p w:rsidR="0076747C" w:rsidRDefault="0076747C" w:rsidP="0076747C">
      <w:r>
        <w:t xml:space="preserve">6) знание основ химической </w:t>
      </w:r>
      <w:proofErr w:type="gramStart"/>
      <w:r>
        <w:t>номенклатуры(</w:t>
      </w:r>
      <w:proofErr w:type="gramEnd"/>
      <w:r>
        <w:t>тривиальной и международной) и умение назвать неорганические и органические соединения по формуле и наоборот;</w:t>
      </w:r>
    </w:p>
    <w:p w:rsidR="0076747C" w:rsidRDefault="0076747C" w:rsidP="0076747C">
      <w:r>
        <w:t xml:space="preserve">7) определение: валентности, степени окисления химических элементов, зарядов ионов; видов химических связей в соединениях и типов кристаллических решеток; пространственного строения молекул; типа гидролиза и характера среды водных </w:t>
      </w:r>
    </w:p>
    <w:p w:rsidR="0076747C" w:rsidRDefault="0076747C" w:rsidP="0076747C">
      <w:r>
        <w:t>растворов солей; окислителя и восстановителя; окисления и восстановления; принадлежности веществ к различным классам неорганических и органических соединений; гомологов и изомеров; типов, видов и разновидностей химических реакций в неорганической и органической химии;</w:t>
      </w:r>
    </w:p>
    <w:p w:rsidR="0076747C" w:rsidRDefault="0076747C" w:rsidP="0076747C">
      <w:r>
        <w:t>8) умение характеризовать: s-, p- и d-элементы по их положению в Периодической системе Д.  И.  Менделеева; общие химические свойства простых веществ — металлов и неметаллов; химические свойства основных классов неорганических и органических соединений в плане общего, особенного и единичного;</w:t>
      </w:r>
    </w:p>
    <w:p w:rsidR="0076747C" w:rsidRDefault="0076747C" w:rsidP="0076747C">
      <w:r>
        <w:t xml:space="preserve">9) объяснение: зависимости свойств химических элементов и их соединений от положения элемента в Периодической системе </w:t>
      </w:r>
    </w:p>
    <w:p w:rsidR="0076747C" w:rsidRDefault="0076747C" w:rsidP="0076747C">
      <w:r>
        <w:t xml:space="preserve">Д.  И.  Менделеева; природы химической связи (ионной, ковалентной, металлической, водородной); зависимости свойств неорганических и органических веществ от их состава и строения; </w:t>
      </w:r>
    </w:p>
    <w:p w:rsidR="0076747C" w:rsidRDefault="0076747C" w:rsidP="0076747C">
      <w:r>
        <w:t>сущности изученных видов химических реакций: электролитической диссоциации, ионного обмена, окислительно-восстановительных; влияния различных факторов на скорость химической реакции и на смещение химического равновесия; механизмов протекания реакций между органическими и неорганическими веществами;</w:t>
      </w:r>
    </w:p>
    <w:p w:rsidR="0076747C" w:rsidRDefault="0076747C" w:rsidP="0076747C">
      <w:r>
        <w:lastRenderedPageBreak/>
        <w:t>10) умение: составлять уравнения окислительно-восстановительных реакций с помощью метода электронного баланса; проводить расчеты по химическим формулам и уравнениям; проводить химический эксперимент (лабораторные и практические работы) с соблюдением требований к правилам техники безопасности при работе в химическом кабинете (лаборатории).</w:t>
      </w:r>
    </w:p>
    <w:p w:rsidR="0076747C" w:rsidRDefault="0076747C" w:rsidP="0076747C">
      <w:pPr>
        <w:rPr>
          <w:b/>
        </w:rPr>
      </w:pPr>
    </w:p>
    <w:p w:rsidR="0076747C" w:rsidRDefault="0076747C" w:rsidP="0076747C">
      <w:pPr>
        <w:rPr>
          <w:b/>
        </w:rPr>
      </w:pPr>
      <w:r w:rsidRPr="002A703D">
        <w:rPr>
          <w:b/>
        </w:rPr>
        <w:t>Содержание курса химии 1</w:t>
      </w:r>
      <w:r>
        <w:rPr>
          <w:b/>
        </w:rPr>
        <w:t>1</w:t>
      </w:r>
      <w:r w:rsidRPr="002A703D">
        <w:rPr>
          <w:b/>
        </w:rPr>
        <w:t xml:space="preserve"> КЛАСС (</w:t>
      </w:r>
      <w:r>
        <w:rPr>
          <w:b/>
        </w:rPr>
        <w:t>ОБЩАЯ</w:t>
      </w:r>
      <w:r w:rsidRPr="002A703D">
        <w:rPr>
          <w:b/>
        </w:rPr>
        <w:t xml:space="preserve"> ХИМИЯ) (</w:t>
      </w:r>
      <w:r>
        <w:rPr>
          <w:b/>
        </w:rPr>
        <w:t>3</w:t>
      </w:r>
      <w:r w:rsidRPr="002A703D">
        <w:rPr>
          <w:b/>
        </w:rPr>
        <w:t xml:space="preserve"> ч в неделю на протяжении учебного года, всего </w:t>
      </w:r>
      <w:r>
        <w:rPr>
          <w:b/>
        </w:rPr>
        <w:t>10</w:t>
      </w:r>
      <w:r w:rsidRPr="002A703D">
        <w:rPr>
          <w:b/>
        </w:rPr>
        <w:t xml:space="preserve">5 ч) </w:t>
      </w:r>
    </w:p>
    <w:p w:rsidR="0076747C" w:rsidRDefault="0076747C" w:rsidP="0076747C">
      <w:pPr>
        <w:rPr>
          <w:b/>
        </w:rPr>
      </w:pPr>
    </w:p>
    <w:p w:rsidR="0076747C" w:rsidRDefault="0076747C" w:rsidP="0076747C"/>
    <w:p w:rsidR="0076747C" w:rsidRDefault="0076747C" w:rsidP="0076747C">
      <w:pPr>
        <w:pStyle w:val="c58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Раздел 1. МЕТОДЫ НАУЧНОГО ПОЗНАНИЯ</w:t>
      </w:r>
    </w:p>
    <w:p w:rsidR="0076747C" w:rsidRDefault="0076747C" w:rsidP="0076747C">
      <w:pPr>
        <w:pStyle w:val="c5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Научные методы исследования химических веществ и превращений. Роль химического эксперимента в познании природы. </w:t>
      </w:r>
      <w:r>
        <w:rPr>
          <w:rStyle w:val="c17"/>
          <w:b/>
          <w:bCs/>
          <w:i/>
          <w:iCs/>
          <w:color w:val="000000"/>
        </w:rPr>
        <w:t>Моделирование химических явлений.</w:t>
      </w:r>
      <w:r>
        <w:rPr>
          <w:rStyle w:val="c17"/>
          <w:b/>
          <w:bCs/>
          <w:color w:val="000000"/>
        </w:rPr>
        <w:t> </w:t>
      </w:r>
      <w:r>
        <w:rPr>
          <w:rStyle w:val="c17"/>
          <w:b/>
          <w:bCs/>
          <w:i/>
          <w:iCs/>
          <w:color w:val="000000"/>
        </w:rPr>
        <w:t>Взаимосвязь химии, физики, математики и биологии.</w:t>
      </w:r>
      <w:r>
        <w:rPr>
          <w:rStyle w:val="c17"/>
          <w:b/>
          <w:bCs/>
          <w:color w:val="000000"/>
        </w:rPr>
        <w:t> </w:t>
      </w:r>
      <w:r>
        <w:rPr>
          <w:rStyle w:val="c17"/>
          <w:b/>
          <w:bCs/>
          <w:i/>
          <w:iCs/>
          <w:color w:val="000000"/>
        </w:rPr>
        <w:t>Естественнонаучная картина мира.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Раздел  2. ОСНОВЫ ТЕОРЕТИЧЕСКОЙ ХИМИИ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Атом.</w:t>
      </w:r>
      <w:r>
        <w:rPr>
          <w:rStyle w:val="c17"/>
          <w:color w:val="000000"/>
        </w:rPr>
        <w:t xml:space="preserve"> Модели строения атома. Ядро и нуклоны. Нуклиды и изотопы. Электрон. Дуализм электрона. Квантовые числа. Атомная </w:t>
      </w:r>
      <w:proofErr w:type="spellStart"/>
      <w:r>
        <w:rPr>
          <w:rStyle w:val="c17"/>
          <w:color w:val="000000"/>
        </w:rPr>
        <w:t>орбиталь</w:t>
      </w:r>
      <w:proofErr w:type="spellEnd"/>
      <w:r>
        <w:rPr>
          <w:rStyle w:val="c17"/>
          <w:color w:val="000000"/>
        </w:rPr>
        <w:t xml:space="preserve">. Распределение электронов по </w:t>
      </w:r>
      <w:proofErr w:type="spellStart"/>
      <w:r>
        <w:rPr>
          <w:rStyle w:val="c17"/>
          <w:color w:val="000000"/>
        </w:rPr>
        <w:t>орбиталям</w:t>
      </w:r>
      <w:proofErr w:type="spellEnd"/>
      <w:r>
        <w:rPr>
          <w:rStyle w:val="c17"/>
          <w:color w:val="000000"/>
        </w:rPr>
        <w:t>. Электронная конфигурация атома. Валентные электроны. Основное и возбужденные состояния атомов.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Современная формулировка периодического закона и современное состояние периодической системы химических элементов Д.И.Менделеева. Электронные конфигурации атомов переходных элементов.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Молекулы и химическая связь. </w:t>
      </w:r>
      <w:r>
        <w:rPr>
          <w:rStyle w:val="c17"/>
          <w:color w:val="000000"/>
        </w:rPr>
        <w:t xml:space="preserve">Ковалентная связь, ее разновидности и механизмы образования. Характеристики ковалентной связи. Комплексные соединения. </w:t>
      </w:r>
      <w:proofErr w:type="spellStart"/>
      <w:r>
        <w:rPr>
          <w:rStyle w:val="c17"/>
          <w:color w:val="000000"/>
        </w:rPr>
        <w:t>Электроотрицательность</w:t>
      </w:r>
      <w:proofErr w:type="spellEnd"/>
      <w:r>
        <w:rPr>
          <w:rStyle w:val="c17"/>
          <w:color w:val="000000"/>
        </w:rPr>
        <w:t xml:space="preserve">. Степень окисления и валентность. Гибридизация атомных </w:t>
      </w:r>
      <w:proofErr w:type="spellStart"/>
      <w:r>
        <w:rPr>
          <w:rStyle w:val="c17"/>
          <w:color w:val="000000"/>
        </w:rPr>
        <w:t>орбиталей</w:t>
      </w:r>
      <w:proofErr w:type="spellEnd"/>
      <w:r>
        <w:rPr>
          <w:rStyle w:val="c17"/>
          <w:color w:val="000000"/>
        </w:rPr>
        <w:t>. Пространственное строение молекул. Полярность молекул. Ионная связь. Металлическая связь. Водородная связь. </w:t>
      </w:r>
      <w:r>
        <w:rPr>
          <w:rStyle w:val="c17"/>
          <w:i/>
          <w:iCs/>
          <w:color w:val="000000"/>
        </w:rPr>
        <w:t>Межмолекулярные</w:t>
      </w:r>
      <w:r>
        <w:rPr>
          <w:rStyle w:val="c17"/>
          <w:color w:val="000000"/>
        </w:rPr>
        <w:t> </w:t>
      </w:r>
      <w:r>
        <w:rPr>
          <w:rStyle w:val="c17"/>
          <w:i/>
          <w:iCs/>
          <w:color w:val="000000"/>
        </w:rPr>
        <w:t>взаимодействия</w:t>
      </w:r>
      <w:r>
        <w:rPr>
          <w:rStyle w:val="c17"/>
          <w:color w:val="000000"/>
        </w:rPr>
        <w:t>. Единая природа химических связей.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Вещества </w:t>
      </w:r>
      <w:r>
        <w:rPr>
          <w:rStyle w:val="c17"/>
          <w:color w:val="000000"/>
        </w:rPr>
        <w:t>молекулярного и немолекулярного строения. Современные представления о строении твердых, жидких и газообразных веществ.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Причины многообразия веществ: изомерия, гомология, аллотропия, изотопия</w:t>
      </w:r>
      <w:r>
        <w:rPr>
          <w:rStyle w:val="c17"/>
          <w:i/>
          <w:iCs/>
          <w:color w:val="000000"/>
        </w:rPr>
        <w:t>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Классификация и номенклатура неорганических и органических веществ.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Чистые вещества и смеси. Дисперсные системы. </w:t>
      </w:r>
      <w:r>
        <w:rPr>
          <w:rStyle w:val="c17"/>
          <w:i/>
          <w:iCs/>
          <w:color w:val="000000"/>
        </w:rPr>
        <w:t>Коллоидные системы.</w:t>
      </w:r>
      <w:r>
        <w:rPr>
          <w:rStyle w:val="c17"/>
          <w:color w:val="000000"/>
        </w:rPr>
        <w:t> Истинные растворы. Растворение как физико-химический процесс. Тепловые явления при растворении. Способы выражения концентрации растворов: массовая доля растворенного вещества, молярная и </w:t>
      </w:r>
      <w:r>
        <w:rPr>
          <w:rStyle w:val="c17"/>
          <w:i/>
          <w:iCs/>
          <w:color w:val="000000"/>
        </w:rPr>
        <w:t>моляльная</w:t>
      </w:r>
      <w:r>
        <w:rPr>
          <w:rStyle w:val="c17"/>
          <w:color w:val="000000"/>
        </w:rPr>
        <w:t> концентрации.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Химические реакции</w:t>
      </w:r>
      <w:r>
        <w:rPr>
          <w:rStyle w:val="c17"/>
          <w:color w:val="000000"/>
        </w:rPr>
        <w:t>, их классификация в неорганической и органической химии.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Закономерности протекания химических реакций. Тепловые эффекты реакций. Термохимические уравнения. Понятие об энтальпии и энтропии.</w:t>
      </w:r>
      <w:r>
        <w:rPr>
          <w:rStyle w:val="c17"/>
          <w:i/>
          <w:iCs/>
          <w:color w:val="000000"/>
        </w:rPr>
        <w:t> Энергия Гиббса.</w:t>
      </w:r>
      <w:r>
        <w:rPr>
          <w:rStyle w:val="c17"/>
          <w:color w:val="000000"/>
        </w:rPr>
        <w:t> Закон Гесса и следствия из него.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Скорость реакции, ее зависимость от различных факторов. Закон действующих масс. Элементарные и сложные реакции. </w:t>
      </w:r>
      <w:r>
        <w:rPr>
          <w:rStyle w:val="c17"/>
          <w:i/>
          <w:iCs/>
          <w:color w:val="000000"/>
        </w:rPr>
        <w:t>Механизм реакции.</w:t>
      </w:r>
      <w:r>
        <w:rPr>
          <w:rStyle w:val="c17"/>
          <w:color w:val="000000"/>
        </w:rPr>
        <w:t> Энергия активации. Катализ и катализаторы.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 xml:space="preserve">Обратимость реакций. Химическое равновесие. Константа равновесия. Смещение равновесия под действием различных факторов. Принцип </w:t>
      </w:r>
      <w:proofErr w:type="spellStart"/>
      <w:r>
        <w:rPr>
          <w:rStyle w:val="c17"/>
          <w:color w:val="000000"/>
        </w:rPr>
        <w:t>Ле</w:t>
      </w:r>
      <w:proofErr w:type="spellEnd"/>
      <w:r>
        <w:rPr>
          <w:rStyle w:val="c17"/>
          <w:color w:val="000000"/>
        </w:rPr>
        <w:t xml:space="preserve"> </w:t>
      </w:r>
      <w:proofErr w:type="spellStart"/>
      <w:r>
        <w:rPr>
          <w:rStyle w:val="c17"/>
          <w:color w:val="000000"/>
        </w:rPr>
        <w:t>Шателье</w:t>
      </w:r>
      <w:proofErr w:type="spellEnd"/>
      <w:r>
        <w:rPr>
          <w:rStyle w:val="c17"/>
          <w:color w:val="000000"/>
        </w:rPr>
        <w:t>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lastRenderedPageBreak/>
        <w:t>Электролитическая диссоциация. Сильные и слабые электролиты. Константа диссоциации. Реакции ионного обмена. </w:t>
      </w:r>
      <w:r>
        <w:rPr>
          <w:rStyle w:val="c17"/>
          <w:i/>
          <w:iCs/>
          <w:color w:val="000000"/>
        </w:rPr>
        <w:t>Произведение растворимости</w:t>
      </w:r>
      <w:r>
        <w:rPr>
          <w:rStyle w:val="c17"/>
          <w:color w:val="000000"/>
        </w:rPr>
        <w:t>. Кислотно-основные взаимодействия в растворах. Амфотерность. </w:t>
      </w:r>
      <w:r>
        <w:rPr>
          <w:rStyle w:val="c17"/>
          <w:i/>
          <w:iCs/>
          <w:color w:val="000000"/>
        </w:rPr>
        <w:t>Ионное произведение воды.</w:t>
      </w:r>
      <w:r>
        <w:rPr>
          <w:rStyle w:val="c17"/>
          <w:color w:val="000000"/>
        </w:rPr>
        <w:t> Водородный показатель (рН) раствора. Гидролиз органических и неорганических соединений.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Окислительно-восстановительные реакции. Методы электронного </w:t>
      </w:r>
      <w:r>
        <w:rPr>
          <w:rStyle w:val="c17"/>
          <w:i/>
          <w:iCs/>
          <w:color w:val="000000"/>
        </w:rPr>
        <w:t>и электронно-ионного</w:t>
      </w:r>
      <w:r>
        <w:rPr>
          <w:rStyle w:val="c17"/>
          <w:color w:val="000000"/>
        </w:rPr>
        <w:t> баланса. </w:t>
      </w:r>
      <w:r>
        <w:rPr>
          <w:rStyle w:val="c17"/>
          <w:i/>
          <w:iCs/>
          <w:color w:val="000000"/>
        </w:rPr>
        <w:t>Ряд стандартных электродных потенциалов.</w:t>
      </w:r>
      <w:r>
        <w:rPr>
          <w:rStyle w:val="c17"/>
          <w:color w:val="000000"/>
        </w:rPr>
        <w:t> Коррозия металлов и способы защиты от нее. Химические источники тока. Электролиз растворов и расплавов.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/>
          <w:color w:val="000000"/>
          <w:sz w:val="22"/>
          <w:szCs w:val="22"/>
        </w:rPr>
      </w:pPr>
      <w:bookmarkStart w:id="1" w:name="h.30j0zll"/>
      <w:bookmarkEnd w:id="1"/>
      <w:r>
        <w:rPr>
          <w:rStyle w:val="c17"/>
          <w:b/>
          <w:bCs/>
          <w:color w:val="000000"/>
        </w:rPr>
        <w:t>Раздел  3. НЕОРГАНИЧЕСКАЯ ХИМИЯ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Характерные химические свойства металлов, неметаллов и основных классов неорганических соединений.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Водород. </w:t>
      </w:r>
      <w:r>
        <w:rPr>
          <w:rStyle w:val="c17"/>
          <w:i/>
          <w:iCs/>
          <w:color w:val="000000"/>
        </w:rPr>
        <w:t>Изотопы водорода.</w:t>
      </w:r>
      <w:r>
        <w:rPr>
          <w:rStyle w:val="c17"/>
          <w:color w:val="000000"/>
        </w:rPr>
        <w:t> Соединения водорода с металлами и неметаллами. Вода. Пероксид водорода.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 xml:space="preserve">Галогены. </w:t>
      </w:r>
      <w:proofErr w:type="spellStart"/>
      <w:r>
        <w:rPr>
          <w:rStyle w:val="c17"/>
          <w:color w:val="000000"/>
        </w:rPr>
        <w:t>Галогеноводороды</w:t>
      </w:r>
      <w:proofErr w:type="spellEnd"/>
      <w:r>
        <w:rPr>
          <w:rStyle w:val="c17"/>
          <w:color w:val="000000"/>
        </w:rPr>
        <w:t>. Галогениды. Кислородсодержащие соединения хлора.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Кислород. Оксиды и пероксиды. Озон.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Сера. Сероводород и сульфиды. Оксиды серы. Сернистая и серная кислоты и их соли.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Азот. Аммиак, соли аммония. Оксиды азота. Азотистая и азотная кислоты и их соли.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 xml:space="preserve">Фосфор. </w:t>
      </w:r>
      <w:proofErr w:type="spellStart"/>
      <w:r>
        <w:rPr>
          <w:rStyle w:val="c17"/>
          <w:color w:val="000000"/>
        </w:rPr>
        <w:t>Фосфин</w:t>
      </w:r>
      <w:proofErr w:type="spellEnd"/>
      <w:r>
        <w:rPr>
          <w:rStyle w:val="c17"/>
          <w:color w:val="000000"/>
        </w:rPr>
        <w:t xml:space="preserve">. Оксиды фосфора. Фосфорные кислоты. </w:t>
      </w:r>
      <w:proofErr w:type="spellStart"/>
      <w:r>
        <w:rPr>
          <w:rStyle w:val="c17"/>
          <w:color w:val="000000"/>
        </w:rPr>
        <w:t>Ортофосфаты</w:t>
      </w:r>
      <w:proofErr w:type="spellEnd"/>
      <w:r>
        <w:rPr>
          <w:rStyle w:val="c17"/>
          <w:color w:val="000000"/>
        </w:rPr>
        <w:t>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Углерод. Метан. Карбиды кальция, алюминия </w:t>
      </w:r>
      <w:r>
        <w:rPr>
          <w:rStyle w:val="c17"/>
          <w:i/>
          <w:iCs/>
          <w:color w:val="000000"/>
        </w:rPr>
        <w:t>и железа</w:t>
      </w:r>
      <w:r>
        <w:rPr>
          <w:rStyle w:val="c17"/>
          <w:color w:val="000000"/>
        </w:rPr>
        <w:t>. Угарный и углекислый газы. Угольная кислота и ее соли.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 xml:space="preserve">Кремний. </w:t>
      </w:r>
      <w:proofErr w:type="spellStart"/>
      <w:r>
        <w:rPr>
          <w:rStyle w:val="c17"/>
          <w:color w:val="000000"/>
        </w:rPr>
        <w:t>Силан</w:t>
      </w:r>
      <w:proofErr w:type="spellEnd"/>
      <w:r>
        <w:rPr>
          <w:rStyle w:val="c17"/>
          <w:color w:val="000000"/>
        </w:rPr>
        <w:t>. Оксид кремния (IV). Кремниевые кислоты, силикаты.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i/>
          <w:iCs/>
          <w:color w:val="000000"/>
        </w:rPr>
        <w:t>Благородные газы.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 xml:space="preserve">Щелочные и </w:t>
      </w:r>
      <w:proofErr w:type="gramStart"/>
      <w:r>
        <w:rPr>
          <w:rStyle w:val="c17"/>
          <w:color w:val="000000"/>
        </w:rPr>
        <w:t>щелочно-земельные</w:t>
      </w:r>
      <w:proofErr w:type="gramEnd"/>
      <w:r>
        <w:rPr>
          <w:rStyle w:val="c17"/>
          <w:color w:val="000000"/>
        </w:rPr>
        <w:t xml:space="preserve"> металлы и их соединения.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Алюминий и его соединения.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Переходные элементы (медь, серебро, цинк, </w:t>
      </w:r>
      <w:r>
        <w:rPr>
          <w:rStyle w:val="c17"/>
          <w:i/>
          <w:iCs/>
          <w:color w:val="000000"/>
        </w:rPr>
        <w:t>ртуть</w:t>
      </w:r>
      <w:r>
        <w:rPr>
          <w:rStyle w:val="c17"/>
          <w:color w:val="000000"/>
        </w:rPr>
        <w:t>, хром, марганец, железо) и их соединения.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Комплексные соединения переходных элементов.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Общие способы получения металлов. Понятие о металлургии. Сплавы (черные и цветные).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Раздел  4. ЭКСПЕРИМЕНТАЛЬНЫЕ ОСНОВЫ ХИМИИ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Правила работы в лаборатории. Лабораторная посуда и оборудование. Правила безопасности при работе с едкими, горючими и токсичными веществами.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Физические методы разделения смесей и очистки веществ. Кристаллизация, экстракция, дистилляция.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Синтез  неорганических газообразных веществ.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Синтез твердых и жидких веществ. Качественный и количественный анализ веществ. Определение характера среды. Индикаторы. Качественные реакции на неорганические вещества и ионы. Идентификация органических соединений, обнаружение функциональных групп. Измерение физических свойств веществ (масса, объем, плотность). Современные физико-химические методы установления структуры веществ. Химические методы разделения смесей.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b/>
          <w:bCs/>
          <w:color w:val="000000"/>
        </w:rPr>
        <w:t>Раздел  5. ХИМИЯ И ЖИЗНЬ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Химические процессы в живых организмах. Биологически активные вещества. Химия и здоровье. Проблемы, связанные с применением лекарственных    препаратов.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Химия в повседневной жизни. Моющие и чистящие средства. Правила безопасной работы со средствами бытовой химии.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Общие принципы химической технологии.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Химическое загрязнение окружающей среды и его последствия.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Проблемы безопасного использования веществ и химических реакций в современной жизни. Токсичные, горючие и взрывоопасные вещества.</w:t>
      </w:r>
    </w:p>
    <w:p w:rsidR="0076747C" w:rsidRDefault="0076747C" w:rsidP="0076747C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color w:val="000000"/>
        </w:rPr>
        <w:t>Источники химической информации: учебные, научные и научно-популярные издания, компьютерные базы данных, ресурсы Интернета.</w:t>
      </w:r>
    </w:p>
    <w:p w:rsidR="0076747C" w:rsidRPr="00DC5AF9" w:rsidRDefault="0076747C" w:rsidP="0076747C">
      <w:pPr>
        <w:shd w:val="clear" w:color="auto" w:fill="FFFFFF"/>
        <w:spacing w:line="0" w:lineRule="auto"/>
        <w:ind w:right="154"/>
        <w:jc w:val="both"/>
        <w:rPr>
          <w:color w:val="000000"/>
        </w:rPr>
      </w:pPr>
      <w:r w:rsidRPr="00DC5AF9">
        <w:rPr>
          <w:color w:val="000000"/>
          <w:sz w:val="18"/>
        </w:rPr>
        <w:t>.</w:t>
      </w:r>
    </w:p>
    <w:p w:rsidR="0076747C" w:rsidRPr="00DC5AF9" w:rsidRDefault="0076747C" w:rsidP="0076747C">
      <w:pPr>
        <w:shd w:val="clear" w:color="auto" w:fill="FFFFFF"/>
        <w:jc w:val="center"/>
        <w:rPr>
          <w:color w:val="000000"/>
        </w:rPr>
      </w:pPr>
      <w:r w:rsidRPr="00DC5AF9">
        <w:rPr>
          <w:color w:val="000000"/>
        </w:rPr>
        <w:t> </w:t>
      </w:r>
    </w:p>
    <w:p w:rsidR="0076747C" w:rsidRDefault="0076747C" w:rsidP="0076747C">
      <w:pPr>
        <w:shd w:val="clear" w:color="auto" w:fill="FFFFFF"/>
        <w:ind w:left="-284" w:right="342"/>
        <w:jc w:val="center"/>
        <w:rPr>
          <w:b/>
          <w:sz w:val="28"/>
          <w:szCs w:val="28"/>
        </w:rPr>
      </w:pPr>
      <w:r w:rsidRPr="00DC5AF9">
        <w:rPr>
          <w:rFonts w:ascii="Arial" w:hAnsi="Arial" w:cs="Arial"/>
          <w:color w:val="444444"/>
          <w:sz w:val="26"/>
          <w:szCs w:val="26"/>
        </w:rPr>
        <w:br/>
      </w:r>
      <w:r w:rsidRPr="00685A0B">
        <w:rPr>
          <w:b/>
          <w:sz w:val="28"/>
          <w:szCs w:val="28"/>
        </w:rPr>
        <w:t>Формы организации образовательного процесса</w:t>
      </w:r>
    </w:p>
    <w:p w:rsidR="0076747C" w:rsidRDefault="0076747C" w:rsidP="0076747C">
      <w:pPr>
        <w:shd w:val="clear" w:color="auto" w:fill="FFFFFF"/>
        <w:ind w:left="-284" w:right="342"/>
      </w:pPr>
      <w:r w:rsidRPr="0050363E">
        <w:t xml:space="preserve"> </w:t>
      </w:r>
      <w:r>
        <w:t xml:space="preserve">В старшем подростковом возрасте (15—17 лет) ведущую роль играет деятельность по овладению системой научных понятий в контексте предварительного профессионального самоопределения. Усвоение системы научных понятий формирует тип мышления, ориентирующий подростка на общекультурные образцы, нормы, эталоны взаимодействия с окружающим миром, а также становится источником нового типа познавательных интересов (не только к фактам, но и к закономерностям), средством формирования мировоззрения. Таким образом, оптимальным способом развития познавательной потребности старшеклассников является представление содержания образования в виде системы теоретических понятий.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Подростковый кризис связан с развитием самосознания, что влияет на характер учебной деятельности. Для старших подростков по-прежнему актуальна учебная деятельность, направленная на саморазвитие и самообразование. У них продолжают развиваться теоретическое, формальное и рефлексивное мышление, способность рассуждать гипотетико-дедуктивным способом, абстрактно-логически, умение оперировать гипотезами, рефлексия как способность анализировать и оценивать интеллектуальные операции.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Психологическим новообразованием подросткового возраста является целеполагание и построение жизненных планов во временной перспективе, т. е. наиболее выражена мотивация, связанная с будущей взрослой жизнью, и снижена мотивация, связанная с периодом школьной жизни. В этом возрасте развивается способность к проектированию собственной учебной деятельности, построению собственной образовательной траектории.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Учитывая вышеизложенное, а также положение о том, что образовательные результаты на предметном уровне должны подлежать оценке в ходе итоговой аттестации, в примерном тематическом планировании предметные цели и планируемые результаты обучения конкретизированы до уровня учебных действий, которыми овладевают обучающиеся в процессе освоения предметного содержания.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При этом для каждого учебного предмета ведущим остаётся определённый вид деятельности (познавательная, коммуникативная и т. д.). В предметах, где ведущую роль играет познавательная деятельность (физика, химия, биология и др.), основные виды учебной деятельности обучающегося на уровне учебных действий включают умение характеризовать, объяснять, классифицировать, овладевать методами научного познания и т. д.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Приоритетными задачами преподавания школьного курса химии на этапе среднего (полного) общего образования является совершенствование методики формирования познавательной, информационно-коммуникативной и рефлексивной видов деятельности. Ориентация на организацию самостоятельной познавательной деятельности учащихся является необходимым условием успешности обучения химии всех учащихся.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В результате освоения содержания образования по химии учащиеся получают возможность расширить круг учебных умений, навыков, таких как применение полученных знаний для объяснения разнообразных химических явлений и свойств веществ, оценки роли химии в развитии современных технологий и получении новых материалов, безопасной работы с веществами в лаборатории, быту и на производстве, решения практических задач в повседневной жизни, предупреждения явлений, наносящих вред здоровью человека и окружающей среде и т.д. </w:t>
      </w:r>
    </w:p>
    <w:p w:rsidR="0076747C" w:rsidRDefault="0076747C" w:rsidP="0076747C">
      <w:pPr>
        <w:shd w:val="clear" w:color="auto" w:fill="FFFFFF"/>
        <w:ind w:left="-284" w:right="342"/>
      </w:pPr>
      <w:r>
        <w:t>Возможно использование эвристических и исследовательских методов, которые могут быть реализованы в виде проблемных лекций, дискуссий (семинаров), самостоятельных работ учащихся исследовательского, творческого характера, включающих выполнение опытов, конструирование приборов, изготовление моделей, отражающих строение веществ, построение графиков, схем, решение расчетных и экспериментальных задач.</w:t>
      </w:r>
    </w:p>
    <w:p w:rsidR="0076747C" w:rsidRPr="0026583E" w:rsidRDefault="0076747C" w:rsidP="0076747C">
      <w:pPr>
        <w:shd w:val="clear" w:color="auto" w:fill="FFFFFF"/>
        <w:ind w:left="-284" w:right="342"/>
      </w:pPr>
      <w:r>
        <w:t>Учителям химии необходимо ориентироваться «не только на усвоение обучающимися определенной суммы знаний, умений и навыков, но и на развитие его личности, его познавательных и созидательных способностей». Поэтому, важно научить школьников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формах, а также использовать приобретенные знания и умения в практической деятельности и повседневной жизни</w:t>
      </w:r>
    </w:p>
    <w:p w:rsidR="0076747C" w:rsidRPr="0014329F" w:rsidRDefault="0076747C" w:rsidP="0076747C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76747C" w:rsidRPr="00685A0B" w:rsidRDefault="0076747C" w:rsidP="0076747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76747C" w:rsidRDefault="0076747C" w:rsidP="0076747C">
      <w:pPr>
        <w:shd w:val="clear" w:color="auto" w:fill="FFFFFF"/>
        <w:ind w:left="-284" w:right="342"/>
      </w:pPr>
      <w:r>
        <w:t xml:space="preserve">1) 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2)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3) умение генерировать идеи и определять средства, необходимые для их реализации;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4) умение определять цели и задачи деятельности, выбирать: средства реализации цели и применять их на практике; </w:t>
      </w:r>
    </w:p>
    <w:p w:rsidR="0076747C" w:rsidRDefault="0076747C" w:rsidP="0076747C">
      <w:pPr>
        <w:shd w:val="clear" w:color="auto" w:fill="FFFFFF"/>
        <w:ind w:left="-284" w:right="342"/>
      </w:pPr>
      <w:r>
        <w:t xml:space="preserve">5) 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 </w:t>
      </w:r>
    </w:p>
    <w:p w:rsidR="0076747C" w:rsidRPr="000E4AA2" w:rsidRDefault="0076747C" w:rsidP="0076747C">
      <w:pPr>
        <w:shd w:val="clear" w:color="auto" w:fill="FFFFFF"/>
        <w:ind w:left="-284" w:right="342"/>
      </w:pPr>
      <w:r w:rsidRPr="00EE6AA6">
        <w:rPr>
          <w:sz w:val="22"/>
          <w:szCs w:val="22"/>
        </w:rPr>
        <w:t xml:space="preserve">2) в ценностно-ориентационной сфере — прогнозировать, анализировать и оценивать последствия для окружающей среды бытовой и производственной деятельности человека, связанной с переработкой веществ; </w:t>
      </w:r>
    </w:p>
    <w:p w:rsidR="0076747C" w:rsidRPr="00EE6AA6" w:rsidRDefault="0076747C" w:rsidP="0076747C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3) в трудовой сфере — самостоятельно планировать и проводить химический эксперимент, соблюдая правила безопасной работы с веществами и лабораторным оборудованием; </w:t>
      </w:r>
    </w:p>
    <w:p w:rsidR="0076747C" w:rsidRPr="00EE6AA6" w:rsidRDefault="0076747C" w:rsidP="0076747C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4) в сфере физической культуры — оказывать первую помощь при отравлениях, ожогах и других травмах, связанных с веществами и лабораторным оборудованием. </w:t>
      </w:r>
    </w:p>
    <w:p w:rsidR="0076747C" w:rsidRPr="00EE6AA6" w:rsidRDefault="0076747C" w:rsidP="0076747C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В стандарте уровня система знаний о химических элементах и свойствах их соединений расширяется и углубляется на основе представлений о строении вещества, химической связи и закономерностях протекания химических реакций, рассматриваемых с точки зрения химической кинетики и химической термодинамики. Тем самым обеспечивается подготовка выпускников школы к продолжению образования в средних специальных и высших учебных заведениях, профиль которых предусматривает изучение химии, и последующей профессиональной деятельности. </w:t>
      </w:r>
    </w:p>
    <w:p w:rsidR="00F811C8" w:rsidRDefault="00F811C8"/>
    <w:sectPr w:rsidR="00F811C8" w:rsidSect="0076747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47C"/>
    <w:rsid w:val="0044655F"/>
    <w:rsid w:val="0076747C"/>
    <w:rsid w:val="00F8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C9F98-B44E-46EE-8F2F-11CE1E06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76747C"/>
    <w:pPr>
      <w:spacing w:before="100" w:beforeAutospacing="1" w:after="100" w:afterAutospacing="1"/>
    </w:pPr>
  </w:style>
  <w:style w:type="character" w:customStyle="1" w:styleId="c17">
    <w:name w:val="c17"/>
    <w:basedOn w:val="a0"/>
    <w:rsid w:val="0076747C"/>
  </w:style>
  <w:style w:type="paragraph" w:customStyle="1" w:styleId="c37">
    <w:name w:val="c37"/>
    <w:basedOn w:val="a"/>
    <w:rsid w:val="007674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2020-02-07T15:35:00Z</dcterms:created>
  <dcterms:modified xsi:type="dcterms:W3CDTF">2020-02-07T15:35:00Z</dcterms:modified>
</cp:coreProperties>
</file>